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7" w:rsidRDefault="009256C7" w:rsidP="009256C7"/>
    <w:p w:rsidR="009256C7" w:rsidRDefault="009256C7" w:rsidP="009256C7">
      <w:r w:rsidRPr="009256C7">
        <w:t xml:space="preserve">Полномочия Администрации поселения: </w:t>
      </w:r>
    </w:p>
    <w:p w:rsidR="009256C7" w:rsidRDefault="009256C7" w:rsidP="009256C7"/>
    <w:p w:rsidR="009256C7" w:rsidRDefault="009256C7" w:rsidP="009256C7">
      <w:r w:rsidRPr="009256C7">
        <w:t>К полномочиям Администрации относятся:</w:t>
      </w:r>
    </w:p>
    <w:p w:rsidR="009256C7" w:rsidRDefault="009256C7" w:rsidP="009256C7"/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разработка проекта местного бюджета и подг</w:t>
      </w:r>
      <w:r>
        <w:t>отовка отчета о его исполнении;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 xml:space="preserve"> владение, пользование и распоряжение от имени муниципального образования имуществом, находящимся в муниципальной собственности </w:t>
      </w:r>
      <w:r>
        <w:t xml:space="preserve">Усть-Чижапское </w:t>
      </w:r>
      <w:r w:rsidRPr="009256C7">
        <w:t>сельского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 xml:space="preserve"> осуществление международных и внешнеэкономических связей в соответствии с федеральными законами;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 xml:space="preserve">заключение соглашений с органами местного самоуправления Каргасокского района о передаче им части полномочий органов местного самоуправления </w:t>
      </w:r>
      <w:r w:rsidR="00B13E86">
        <w:t xml:space="preserve">Усть-Чижапского </w:t>
      </w:r>
      <w:r w:rsidRPr="009256C7">
        <w:t>сельского поселения на основании решения Совета;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дорожная деятельность в отношении автомобильных дорог местного значения в границах населенных пунктов поселения и обеспечение безопасности дорожного движения на них, включая создание и обеспечение функционирования парковок (парковочных мест), осуществление муниципального контроля за сохранностью автомобильных дорог местного значения в границах населенных пунктов поселения, а также осуществление иных полномочий в области использования автомобильных дорог и осуществления дорожной деятельности в соответствии с законодательством Российской Федерации;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обеспечение проживающих в поселении и нуждающихся в жилых помещениях малоимущих граждан жилыми помещениями, организация строительства и содержания муниципального жилищного фонда, создание условий для жилищного строительства, осуществление муниципального жилищного контроля, а также иных полномочий органов местного самоуправления в соответствии с жилищным законодательством;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создание условий для предоставления транспортных услуг населению и организация транспортного обслуживания населения в границах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участие в профилактике терроризма и экстремизма, а также в минимизации и (или) ликвидации последствий терроризма и экстремизма в границах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участие в предупреждении и ликвидации последствий чрезвычайных ситуаций в границах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обеспечение первичных мер пожарной безопасности в границах населенных пунктов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создание условий для обеспечения жителей поселения услугами связи, общественного питания, торговли и бытового обслуживания;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организация библиотечного обслуживания населения, комплектование и обеспечение сохранности библиотечных фондов библиотек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создание условий для организации досуга и обеспечения жителей поселения услугами организаций культуры;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сохранение, использование и популяризация объектов культурного наследия (памятников истории и культуры), находящихся в собственности поселения, охрана объектов культурного наследия (памятников истории и культуры) местного (муниципального) значения, расположенных на территории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создание условий для развития местного традиционного народного художественного творчества, участие в сохранении, возрождении и развитии народных художественных промыслов в поселении;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lastRenderedPageBreak/>
        <w:t>обеспечение условий для развития на территории поселения физической культуры и массового спорта, организация проведения официальных физкультурно-оздоровительных и спортивных мероприятий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создание условий для массового отдыха жителей поселения и организация обустройства мест массового отдыха населения, включая обеспечение свободного доступа граждан к водным объектам общего пользования и их береговым полосам;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формирование архивных фондов поселения;</w:t>
      </w:r>
    </w:p>
    <w:p w:rsidR="009256C7" w:rsidRDefault="009256C7" w:rsidP="009256C7">
      <w:pPr>
        <w:pStyle w:val="a7"/>
        <w:numPr>
          <w:ilvl w:val="0"/>
          <w:numId w:val="5"/>
        </w:numPr>
      </w:pPr>
      <w:r w:rsidRPr="009256C7">
        <w:t>организация сбора и вывоза бытовых отходов и мусора;</w:t>
      </w:r>
    </w:p>
    <w:p w:rsidR="00B13E86" w:rsidRDefault="009256C7" w:rsidP="00B13E86">
      <w:pPr>
        <w:pStyle w:val="a7"/>
        <w:numPr>
          <w:ilvl w:val="0"/>
          <w:numId w:val="5"/>
        </w:numPr>
      </w:pPr>
      <w:r w:rsidRPr="009256C7">
        <w:t>утверждение правил благоустройства территории поселения, устанавливающих в том числе требования по содержанию зданий (включая жилые дома), сооружений и земельных участков, на которых они расположены, к внешнему виду фасадов и ограждений соответствующих зданий и сооружений, перечень работ по благоустройству и периодичность их выполнения; установление порядка участия собственников зданий (помещений в них) и сооружений в 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 наименованиями улиц и номерами домов, размещение и содержание малых архитектурных форм), а также использования, охраны, защиты, воспроизводства городских лесов, лесов особо охраняемых природных территорий, расположенных в границах населенных пунктов поселения;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подготовка проекта генерального плана поселения, подготовка проекта правил землепользования и застройки, утверждение подготовленной на основе генеральных планов поселения документации по планировке территории, выдача разрешений на строительство (за исключением случаев, предусмотренных Градостроительным кодексом Российской Федерации, иными федеральными законами), разрешений на ввод объектов в эксплуатацию при осуществлении строительства, реконструкции объектов капитального строительства, расположенных на территории поселения, утверждение местных нормативов градостроительного проектирования поселений, резервирование земель и изъятие, в том числе путем выкупа, земельных участков в границах поселения для муниципальных нужд, осуществление муниципального земельного контроля за использованием земель поселения, осуществление в случаях, предусмотренных Градостроительным кодексом Российской Федерации, осмотров зданий, сооружений и выдача рекомендаций об устранении выявленных в ходе таких осмотров нарушений;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присвоение наименований улицам, площадям и иным территориям проживания граждан в населенных пунктах, установление нумерации домов;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организация ритуальных услуг и содержание мест захоронения;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организация и осуществление мероприятий по гражданской обороне, защите населения и территории поселения от чрезвычайных ситуаций природного и техногенного характера;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cоздание, содержание и организация деятельности аварийно-спасательных служб и (или) аварийно-спасательных формирований на территории поселения;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осуществление мероприятий по обеспечению безопасности людей на водных объектах, охране их жизни и здоровья;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создание, развитие и обеспечение охраны лечебно-оздоровительных местностей и курортов местного значения на территории поселения, а также осуществление муниципального контроля в области использования и охраны особо охраняемых природных территорий местного значения;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содействие в развитии сельскохозяйственного производства, создание условий для развития малого и среднего предпринимательства;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lastRenderedPageBreak/>
        <w:t>организация и осуществление мероприятий по работе с детьми и молодежью в поселении;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осуществление в пределах, установленных водным законодательством Российской Федерации, полномочий собственника водных объектов, информирование населения об ограничениях их использования;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осуществление муниципального лесного контроля;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создание условий для деятельности добровольных формирований населения по охране общественного порядка;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предоставление помещения для работы на обслуживаемом административном участке поселения сотруднику, замещающему должность участкового уполномоченного полиции;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до 1 января 2017 года предоставление сотруднику, замещающему должность участкового уполномоченного полиции, и членам его семьи жилого помещения на период выполнения сотрудником обязанностей по указанной должности;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оказание поддержки социально ориентированным некоммерческим организациям в пределах полномочий, установленных статьями 31.1 и 31.3 Федерального закона от 12 января 1996 года № 7-ФЗ «О некоммерческих организациях;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осуществление муниципального контроля за проведением муниципальных лотерей;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осуществление муниципального контроля на территории особой экономической зоны;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обеспечение выполнения работ, необходимых для создания искусственных земельных участков для нужд поселения, проведение открытого аукциона на право заключить договор о создании искусственного земельного участка в соответствии с федеральным законом;</w:t>
      </w:r>
    </w:p>
    <w:p w:rsidR="009256C7" w:rsidRPr="009256C7" w:rsidRDefault="009256C7" w:rsidP="009256C7">
      <w:pPr>
        <w:pStyle w:val="a7"/>
        <w:numPr>
          <w:ilvl w:val="0"/>
          <w:numId w:val="5"/>
        </w:numPr>
      </w:pPr>
      <w:r w:rsidRPr="009256C7">
        <w:t>осуществление мер по противодействию коррупции в границах поселения.</w:t>
      </w:r>
    </w:p>
    <w:p w:rsidR="00B13E86" w:rsidRDefault="009256C7" w:rsidP="00B13E86">
      <w:pPr>
        <w:pStyle w:val="a7"/>
        <w:numPr>
          <w:ilvl w:val="0"/>
          <w:numId w:val="5"/>
        </w:numPr>
      </w:pPr>
      <w:r w:rsidRPr="009256C7">
        <w:t>принятие решения о привлечении граждан к выполнению на добровольной основе социально значимых для поселения работ (в том числе дежурств) в целях решения предусмотренных федеральным законом вопросов местного значения муниципального образования;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разработка и осуществление мер по реализации государственной политики в сфере трудовых отношений и иных непосредственно с ними связанных отношений, в том числе, оплаты труда, развития социального партнерства и коллективно-договорного регулирования трудовых отношений, урегулирования трудовых споров, улучшения условий и охраны труда работников;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создание муниципальных предприятий и учреждений, осуществление финансового обеспечения деятельности муниципальных казенных учреждений и финансового обеспечения выполнения муниципального задания бюджетными и автономными муниципальными учреждениями, а также формирование и размещение муниципального заказа;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установление тарифов на услуги, предоставляемые муниципальными предприятиями и учреждениями, и работы, выполняемые муниципальными предприятиями и учреждениями, если иное не предусмотрено федеральными законами;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регулирование тарифов на подключение к системе коммунальной инфраструктуры, тарифов организаций коммунального комплекса на подключение, надбавок к тарифам на товары и услуги организаций коммунального комплекса, надбавок к ценам (тарифам) для потребителей;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 вопросам местного значения, доведения до сведения жителей муниципального образования официальной информации о социально-</w:t>
      </w:r>
      <w:r w:rsidRPr="009256C7">
        <w:lastRenderedPageBreak/>
        <w:t>экономическом и культурном развитии муниципального образования, о развитии его общественной инфраструктуры и иной официальной информации;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 xml:space="preserve">организация подготовки, переподготовки и повышения квалификации выборных должностных лиц, членов выборных органов местного самоуправления, депутатов представительных органов, а также профессиональной подготовки, переподготовки и повышения квалификации муниципальных служащих и работников муниципальных учреждений </w:t>
      </w:r>
      <w:r w:rsidR="00B13E86">
        <w:t>Усть-Чижапского</w:t>
      </w:r>
      <w:r w:rsidRPr="009256C7">
        <w:t xml:space="preserve"> сельского поселения;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утверждение и реализация муниципальных программ в области энергосбережения и повышения энергетической эффективности, организация проведения энергетического обследования многоквартирных домов, помещения в которых составляют муниципальный жилищный фонд в границах муниципального образования, организация и проведение иных мероприятий, предусмотренных законодательством об энергосбережении и о повышении энергетической эффективности;</w:t>
      </w:r>
    </w:p>
    <w:p w:rsidR="009256C7" w:rsidRPr="009256C7" w:rsidRDefault="009256C7" w:rsidP="009256C7">
      <w:pPr>
        <w:pStyle w:val="a7"/>
        <w:numPr>
          <w:ilvl w:val="0"/>
          <w:numId w:val="5"/>
        </w:numPr>
      </w:pPr>
      <w:r w:rsidRPr="009256C7">
        <w:t>определение порядка заслушивания отчетов руководителей муниципальных предприятий, учреждений, средств массовой информации об их деятельности;</w:t>
      </w:r>
    </w:p>
    <w:p w:rsidR="00B13E86" w:rsidRDefault="009256C7" w:rsidP="00B13E86">
      <w:pPr>
        <w:pStyle w:val="a7"/>
        <w:numPr>
          <w:ilvl w:val="0"/>
          <w:numId w:val="5"/>
        </w:numPr>
      </w:pPr>
      <w:r w:rsidRPr="009256C7">
        <w:t>осуществление функций заказчика на поставки товаров, выполнение работ и оказание услуг, связанных с решением вопросов местного значения, формирование и обеспечение размещения муниципального заказа;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 xml:space="preserve">осуществление организационного и материально-технического обеспечения подготовки и проведения муниципальных выборов, местного референдума, голосования по отзыву депутата, Главы муниципального образования, голосования по вопросам изменения границ и преобразования </w:t>
      </w:r>
      <w:r w:rsidR="00B13E86">
        <w:t>Усть-Чижапского</w:t>
      </w:r>
      <w:r w:rsidRPr="009256C7">
        <w:t xml:space="preserve"> сельского поселения;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 xml:space="preserve">организация выполнения планов и программ комплексного социально-экономического развития </w:t>
      </w:r>
      <w:r w:rsidR="00B13E86">
        <w:t>Усть-Чижапского</w:t>
      </w:r>
      <w:r w:rsidRPr="009256C7">
        <w:t xml:space="preserve"> сельского поселения, а также организация сбора статистических показателей, характеризующих состояние экономики и социальной сферы </w:t>
      </w:r>
      <w:r w:rsidR="00B13E86">
        <w:t>Усть-Чижапского</w:t>
      </w:r>
      <w:r w:rsidRPr="009256C7">
        <w:t xml:space="preserve"> сельского поселения, и предоставление указанных данных органам государственной власти в порядке, установленном Правительством Российской Федерации;</w:t>
      </w:r>
    </w:p>
    <w:p w:rsidR="00B13E86" w:rsidRDefault="009256C7" w:rsidP="009256C7">
      <w:pPr>
        <w:pStyle w:val="a7"/>
        <w:numPr>
          <w:ilvl w:val="0"/>
          <w:numId w:val="5"/>
        </w:numPr>
      </w:pPr>
      <w:r w:rsidRPr="009256C7">
        <w:t>разработка и утверждение схем размещения нестационарных торговых объектов в Новоюгинском поселении, в порядке, установленном уполномоченным органом исполнительной власти субъекта Российской Федерации;</w:t>
      </w:r>
    </w:p>
    <w:p w:rsidR="009256C7" w:rsidRPr="009256C7" w:rsidRDefault="009256C7" w:rsidP="009256C7">
      <w:pPr>
        <w:pStyle w:val="a7"/>
        <w:numPr>
          <w:ilvl w:val="0"/>
          <w:numId w:val="5"/>
        </w:numPr>
      </w:pPr>
      <w:r w:rsidRPr="009256C7">
        <w:t xml:space="preserve">организация и осуществление муниципального контроля на территории </w:t>
      </w:r>
      <w:r w:rsidR="00B13E86">
        <w:t xml:space="preserve">Усть-ижапского </w:t>
      </w:r>
      <w:r w:rsidRPr="009256C7">
        <w:t>сельского поселения в соответствии с Федеральным законом от 26.12.2008 № 294-ФЗ «О защите прав юридических лиц и индивидуальных предпринимателей при осуществлении государственного контроля (надзора) и муниципального контроля».</w:t>
      </w:r>
    </w:p>
    <w:p w:rsidR="009256C7" w:rsidRPr="009256C7" w:rsidRDefault="009256C7" w:rsidP="009256C7">
      <w:pPr>
        <w:pStyle w:val="a5"/>
      </w:pPr>
      <w:r w:rsidRPr="009256C7">
        <w:t>К полномочиям Администрации поселения также относится исполнение иных полномочий, предусмотренных действующим законодательством и нормативными правовыми актами органов местного самоуправления, Главы муниципального образования.</w:t>
      </w:r>
    </w:p>
    <w:p w:rsidR="009256C7" w:rsidRPr="009256C7" w:rsidRDefault="009256C7">
      <w:r>
        <w:br/>
      </w:r>
    </w:p>
    <w:sectPr w:rsidR="009256C7" w:rsidRPr="009256C7" w:rsidSect="0044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7"/>
    <w:multiLevelType w:val="multilevel"/>
    <w:tmpl w:val="149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55F4E"/>
    <w:multiLevelType w:val="multilevel"/>
    <w:tmpl w:val="149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521EE"/>
    <w:multiLevelType w:val="multilevel"/>
    <w:tmpl w:val="925E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1547D"/>
    <w:multiLevelType w:val="multilevel"/>
    <w:tmpl w:val="149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5235B"/>
    <w:multiLevelType w:val="hybridMultilevel"/>
    <w:tmpl w:val="128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256C7"/>
    <w:rsid w:val="002110F3"/>
    <w:rsid w:val="0031617D"/>
    <w:rsid w:val="00394F3A"/>
    <w:rsid w:val="004438A5"/>
    <w:rsid w:val="008F647E"/>
    <w:rsid w:val="009256C7"/>
    <w:rsid w:val="00B13E86"/>
    <w:rsid w:val="00BE1D5E"/>
    <w:rsid w:val="00C05B73"/>
    <w:rsid w:val="00CC7F17"/>
    <w:rsid w:val="00D2028C"/>
    <w:rsid w:val="00E154A2"/>
    <w:rsid w:val="00F3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D5E"/>
    <w:pPr>
      <w:jc w:val="center"/>
    </w:pPr>
    <w:rPr>
      <w:b/>
      <w:bCs/>
      <w:sz w:val="96"/>
    </w:rPr>
  </w:style>
  <w:style w:type="character" w:customStyle="1" w:styleId="a4">
    <w:name w:val="Название Знак"/>
    <w:basedOn w:val="a0"/>
    <w:link w:val="a3"/>
    <w:rsid w:val="00BE1D5E"/>
    <w:rPr>
      <w:b/>
      <w:bCs/>
      <w:sz w:val="96"/>
      <w:szCs w:val="24"/>
    </w:rPr>
  </w:style>
  <w:style w:type="paragraph" w:styleId="a5">
    <w:name w:val="Normal (Web)"/>
    <w:basedOn w:val="a"/>
    <w:uiPriority w:val="99"/>
    <w:semiHidden/>
    <w:unhideWhenUsed/>
    <w:rsid w:val="009256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256C7"/>
    <w:rPr>
      <w:b/>
      <w:bCs/>
    </w:rPr>
  </w:style>
  <w:style w:type="paragraph" w:styleId="a7">
    <w:name w:val="List Paragraph"/>
    <w:basedOn w:val="a"/>
    <w:uiPriority w:val="34"/>
    <w:qFormat/>
    <w:rsid w:val="0092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2018-09-05T05:04:00Z</dcterms:created>
  <dcterms:modified xsi:type="dcterms:W3CDTF">2018-09-05T05:22:00Z</dcterms:modified>
</cp:coreProperties>
</file>